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771"/>
        <w:gridCol w:w="8542"/>
      </w:tblGrid>
      <w:tr w:rsidR="00AB5CB3" w:rsidRPr="00772A5C">
        <w:trPr>
          <w:trHeight w:val="1946"/>
        </w:trPr>
        <w:tc>
          <w:tcPr>
            <w:tcW w:w="1771" w:type="dxa"/>
          </w:tcPr>
          <w:p w:rsidR="00AB5CB3" w:rsidRDefault="002D6632">
            <w:pPr>
              <w:spacing w:after="0" w:line="240" w:lineRule="auto"/>
              <w:ind w:left="-84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36290" cy="1235769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374500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36290" cy="12357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97.3pt;height:97.3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8542" w:type="dxa"/>
            <w:vAlign w:val="center"/>
          </w:tcPr>
          <w:p w:rsidR="00AB5CB3" w:rsidRDefault="00AB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B5CB3" w:rsidRDefault="002D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ГОСУДАРСТВЕННОЕ БЮДЖЕТНОЕ УЧРЕЖДЕНИЕ ЗДРАВООХРАНЕНИЯ</w:t>
            </w:r>
          </w:p>
          <w:p w:rsidR="00AB5CB3" w:rsidRDefault="002D6632">
            <w:pPr>
              <w:tabs>
                <w:tab w:val="left" w:pos="8826"/>
              </w:tabs>
              <w:spacing w:after="0" w:line="240" w:lineRule="auto"/>
              <w:ind w:left="-105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ИРКУТСКАЯ ГОСУДАРСТВЕННАЯ ОБЛАСТНАЯ </w:t>
            </w:r>
            <w:r w:rsidR="00772A5C">
              <w:rPr>
                <w:rFonts w:ascii="Times New Roman" w:hAnsi="Times New Roman"/>
                <w:b/>
                <w:sz w:val="20"/>
                <w:szCs w:val="20"/>
              </w:rPr>
              <w:t>ДЕТСКАЯ КЛИНИЧЕСКАЯ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БОЛЬНИЦА</w:t>
            </w:r>
          </w:p>
          <w:p w:rsidR="00AB5CB3" w:rsidRDefault="002D663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b/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408102" cy="45720"/>
                      <wp:effectExtent l="0" t="0" r="0" b="0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408101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196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shape 1" o:spid="_x0000_s1" o:spt="1" type="#_x0000_t1" style="width:504.6pt;height:3.6pt;mso-wrap-distance-left:0.0pt;mso-wrap-distance-top:0.0pt;mso-wrap-distance-right:0.0pt;mso-wrap-distance-bottom:0.0pt;visibility:visible;" fillcolor="#7F7F7F" stroked="f" strokeweight="0.00pt"/>
                  </w:pict>
                </mc:Fallback>
              </mc:AlternateContent>
            </w:r>
          </w:p>
          <w:p w:rsidR="00AB5CB3" w:rsidRDefault="002D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664022, г. Иркутск, бульвар Юрия Гагарина, 4, тел./факс: (3952) 24-37-89, 24-35-05</w:t>
            </w:r>
          </w:p>
          <w:p w:rsidR="00AB5CB3" w:rsidRDefault="002D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igodkb@igodkb.ru, www.igodkb.ru</w:t>
            </w:r>
          </w:p>
          <w:p w:rsidR="00AB5CB3" w:rsidRDefault="00AB5C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</w:tbl>
    <w:p w:rsidR="00AB5CB3" w:rsidRPr="00772A5C" w:rsidRDefault="00AB5CB3">
      <w:pPr>
        <w:jc w:val="center"/>
        <w:rPr>
          <w:rFonts w:ascii="Times New Roman" w:hAnsi="Times New Roman"/>
          <w:b/>
          <w:bCs/>
          <w:lang w:val="en-US"/>
        </w:rPr>
      </w:pPr>
    </w:p>
    <w:p w:rsidR="00AB5CB3" w:rsidRDefault="002D66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9" behindDoc="0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317500</wp:posOffset>
                </wp:positionV>
                <wp:extent cx="150495" cy="154940"/>
                <wp:effectExtent l="0" t="0" r="0" b="0"/>
                <wp:wrapNone/>
                <wp:docPr id="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760" cy="154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type="#_x0000_t1" style="position:absolute;z-index:9;o:allowoverlap:true;o:allowincell:false;mso-position-horizontal-relative:text;margin-left:384.5pt;mso-position-horizontal:absolute;mso-position-vertical-relative:text;margin-top:25.0pt;mso-position-vertical:absolute;width:11.8pt;height:12.2pt;mso-wrap-distance-left:9.0pt;mso-wrap-distance-top:0.0pt;mso-wrap-distance-right:9.0pt;mso-wrap-distance-bottom:0.0pt;visibility:visible;" filled="f" strokecolor="#000000" strokeweight="0.99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325120</wp:posOffset>
                </wp:positionV>
                <wp:extent cx="150495" cy="154940"/>
                <wp:effectExtent l="0" t="0" r="0" b="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760" cy="154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10;o:allowoverlap:true;o:allowincell:false;mso-position-horizontal-relative:text;margin-left:461.4pt;mso-position-horizontal:absolute;mso-position-vertical-relative:text;margin-top:25.6pt;mso-position-vertical:absolute;width:11.8pt;height:12.2pt;mso-wrap-distance-left:9.0pt;mso-wrap-distance-top:0.0pt;mso-wrap-distance-right:9.0pt;mso-wrap-distance-bottom:0.0pt;visibility:visible;" filled="f" strokecolor="#000000" strokeweight="0.99pt"/>
            </w:pict>
          </mc:Fallback>
        </mc:AlternateContent>
      </w:r>
      <w:r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РОТОКОЛ ТЕЛЕМЕДИЦИНСКОЙ КОНСУЛЬТАЦИИ</w:t>
      </w:r>
    </w:p>
    <w:p w:rsidR="00AB5CB3" w:rsidRDefault="002D6632">
      <w:r>
        <w:rPr>
          <w:rFonts w:ascii="Times New Roman" w:hAnsi="Times New Roman"/>
          <w:sz w:val="20"/>
        </w:rPr>
        <w:t xml:space="preserve">Дата проведения консультации: ______________ Характер проведения ТМК: экстренная </w:t>
      </w:r>
      <w:r>
        <w:rPr>
          <w:rFonts w:ascii="Times New Roman" w:hAnsi="Times New Roman"/>
          <w:sz w:val="20"/>
        </w:rPr>
        <w:tab/>
        <w:t xml:space="preserve">    или плановая</w:t>
      </w:r>
      <w:r>
        <w:rPr>
          <w:rFonts w:ascii="Times New Roman" w:hAnsi="Times New Roman"/>
          <w:sz w:val="20"/>
        </w:rPr>
        <w:br/>
        <w:t>Пациент: 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Дата рождения: ________</w:t>
      </w:r>
      <w:r>
        <w:rPr>
          <w:rFonts w:ascii="Times New Roman" w:hAnsi="Times New Roman"/>
          <w:sz w:val="20"/>
        </w:rPr>
        <w:t xml:space="preserve">___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Возраст ___________    Время от начала заболевания_______________</w:t>
      </w:r>
      <w:r>
        <w:rPr>
          <w:rFonts w:ascii="Times New Roman" w:hAnsi="Times New Roman"/>
          <w:sz w:val="20"/>
        </w:rPr>
        <w:br/>
        <w:t>Пациент представлен на консультацию врачом:</w:t>
      </w:r>
      <w:r>
        <w:rPr>
          <w:rFonts w:ascii="Times New Roman" w:hAnsi="Times New Roman"/>
          <w:sz w:val="20"/>
        </w:rPr>
        <w:br/>
        <w:t>(фамилия имя отчество, специальность) _____________________________________________________________</w:t>
      </w:r>
      <w:r>
        <w:rPr>
          <w:rFonts w:ascii="Times New Roman" w:hAnsi="Times New Roman"/>
          <w:sz w:val="20"/>
        </w:rPr>
        <w:br/>
        <w:t>В настоящее время пациент находится на с</w:t>
      </w:r>
      <w:r>
        <w:rPr>
          <w:rFonts w:ascii="Times New Roman" w:hAnsi="Times New Roman"/>
          <w:sz w:val="20"/>
        </w:rPr>
        <w:t>тационарном лечении (отделение____________________________), с Диагнозом_______________________________________________________________________________________________________________________________________________________________________________________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Жалобы: 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________________________________________________________________________________________________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Анамнез заболевания:__________________________________________</w:t>
      </w:r>
      <w:r>
        <w:rPr>
          <w:rFonts w:ascii="Times New Roman" w:hAnsi="Times New Roman"/>
          <w:sz w:val="20"/>
        </w:rPr>
        <w:t>___________________________________</w:t>
      </w:r>
      <w:r>
        <w:rPr>
          <w:rFonts w:ascii="Times New Roman" w:hAnsi="Times New Roman"/>
          <w:sz w:val="20"/>
        </w:rPr>
        <w:br/>
        <w:t>________________________________________________________________________________________________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Дополнительные сведения:_________________________________________________________________________</w:t>
      </w:r>
      <w:r>
        <w:rPr>
          <w:rFonts w:ascii="Times New Roman" w:hAnsi="Times New Roman"/>
          <w:sz w:val="20"/>
        </w:rPr>
        <w:br/>
        <w:t>_________________________</w:t>
      </w:r>
      <w:r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br/>
        <w:t>Данные объективного осмотра: 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>Представлены данные обследований:_________________________________________________________________________________________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</w:t>
      </w:r>
    </w:p>
    <w:p w:rsidR="00AB5CB3" w:rsidRDefault="002D6632">
      <w:pPr>
        <w:spacing w:before="280"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 основании данных анамнеза, данных объективного осмотра (со слов лечащего врача) и данных дополнительного обследования_____________________________________________________________________</w:t>
      </w:r>
    </w:p>
    <w:p w:rsidR="00AB5CB3" w:rsidRDefault="002D663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B5CB3" w:rsidRDefault="00772A5C">
      <w:pPr>
        <w:spacing w:before="280"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Заключение:</w:t>
      </w:r>
      <w:r>
        <w:rPr>
          <w:rFonts w:ascii="Times New Roman" w:hAnsi="Times New Roman"/>
          <w:sz w:val="20"/>
          <w:szCs w:val="24"/>
        </w:rPr>
        <w:t xml:space="preserve"> _</w:t>
      </w:r>
      <w:r w:rsidR="002D6632">
        <w:rPr>
          <w:rFonts w:ascii="Times New Roman" w:hAnsi="Times New Roman"/>
          <w:sz w:val="20"/>
          <w:szCs w:val="24"/>
        </w:rPr>
        <w:t>___________________________________________________</w:t>
      </w:r>
      <w:r w:rsidR="002D6632"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</w:t>
      </w:r>
    </w:p>
    <w:p w:rsidR="00AB5CB3" w:rsidRDefault="002D6632">
      <w:pPr>
        <w:spacing w:before="280"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Рекомендации</w:t>
      </w:r>
      <w:r>
        <w:rPr>
          <w:rFonts w:ascii="Times New Roman" w:hAnsi="Times New Roman"/>
          <w:sz w:val="20"/>
          <w:szCs w:val="24"/>
        </w:rPr>
        <w:t xml:space="preserve"> (дообследование, лечебные): </w:t>
      </w:r>
    </w:p>
    <w:p w:rsidR="00AB5CB3" w:rsidRDefault="002D6632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B5CB3" w:rsidRDefault="002D6632">
      <w:pPr>
        <w:spacing w:before="280" w:after="24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Маршрутизация пациента:</w:t>
      </w: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803"/>
      </w:tblGrid>
      <w:tr w:rsidR="00AB5CB3">
        <w:trPr>
          <w:trHeight w:val="5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135890</wp:posOffset>
                      </wp:positionV>
                      <wp:extent cx="150495" cy="155575"/>
                      <wp:effectExtent l="0" t="0" r="0" b="0"/>
                      <wp:wrapNone/>
                      <wp:docPr id="5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760" cy="1548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1" type="#_x0000_t1" style="position:absolute;z-index:6;o:allowoverlap:true;o:allowincell:true;mso-position-horizontal-relative:text;margin-left:94.3pt;mso-position-horizontal:absolute;mso-position-vertical-relative:text;margin-top:10.7pt;mso-position-vertical:absolute;width:11.8pt;height:12.2pt;mso-wrap-distance-left:9.0pt;mso-wrap-distance-top:0.0pt;mso-wrap-distance-right:9.0pt;mso-wrap-distance-bottom:0.0pt;visibility:visible;" filled="f" strokecolor="#000000" strokeweight="0.99pt"/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24"/>
              </w:rPr>
              <w:t>Перевод не требуется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149225</wp:posOffset>
                      </wp:positionV>
                      <wp:extent cx="150495" cy="155575"/>
                      <wp:effectExtent l="0" t="0" r="0" b="0"/>
                      <wp:wrapNone/>
                      <wp:docPr id="6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760" cy="1548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1" type="#_x0000_t1" style="position:absolute;z-index:4;o:allowoverlap:true;o:allowincell:true;mso-position-horizontal-relative:text;margin-left:126.4pt;mso-position-horizontal:absolute;mso-position-vertical-relative:text;margin-top:11.8pt;mso-position-vertical:absolute;width:11.8pt;height:12.2pt;mso-wrap-distance-left:9.0pt;mso-wrap-distance-top:0.0pt;mso-wrap-distance-right:9.0pt;mso-wrap-distance-bottom:0.0pt;visibility:visible;" filled="f" strokecolor="#000000" strokeweight="0.99pt"/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24"/>
              </w:rPr>
              <w:t>Перев</w:t>
            </w:r>
            <w:r>
              <w:rPr>
                <w:rFonts w:ascii="Times New Roman" w:hAnsi="Times New Roman"/>
                <w:sz w:val="14"/>
                <w:szCs w:val="24"/>
              </w:rPr>
              <w:t>од в ИГОДКБ согласован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5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149225</wp:posOffset>
                      </wp:positionV>
                      <wp:extent cx="150495" cy="155575"/>
                      <wp:effectExtent l="0" t="0" r="0" b="0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760" cy="1548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type="#_x0000_t1" style="position:absolute;z-index:5;o:allowoverlap:true;o:allowincell:true;mso-position-horizontal-relative:text;margin-left:165.8pt;mso-position-horizontal:absolute;mso-position-vertical-relative:text;margin-top:11.8pt;mso-position-vertical:absolute;width:11.8pt;height:12.2pt;mso-wrap-distance-left:9.0pt;mso-wrap-distance-top:0.0pt;mso-wrap-distance-right:9.0pt;mso-wrap-distance-bottom:0.0pt;visibility:visible;" filled="f" strokecolor="#000000" strokeweight="0.99pt"/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24"/>
              </w:rPr>
              <w:t>Перевод в ИГОДКБ после стабилизации и повторной консультации</w:t>
            </w:r>
          </w:p>
        </w:tc>
      </w:tr>
      <w:tr w:rsidR="00AB5CB3">
        <w:trPr>
          <w:trHeight w:val="5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  <w:rPr>
                <w:rFonts w:ascii="Times New Roman" w:hAnsi="Times New Roman"/>
                <w:sz w:val="1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14"/>
                <w:szCs w:val="24"/>
                <w:lang w:val="en-US" w:eastAsia="en-US"/>
              </w:rPr>
              <w:t>Условия перевода: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  <w:rPr>
                <w:rFonts w:ascii="Times New Roman" w:hAnsi="Times New Roman"/>
                <w:sz w:val="14"/>
                <w:szCs w:val="24"/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7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67945</wp:posOffset>
                      </wp:positionV>
                      <wp:extent cx="150495" cy="154940"/>
                      <wp:effectExtent l="0" t="0" r="0" b="0"/>
                      <wp:wrapNone/>
                      <wp:docPr id="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76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7" o:spid="_x0000_s7" o:spt="1" type="#_x0000_t1" style="position:absolute;z-index:7;o:allowoverlap:true;o:allowincell:true;mso-position-horizontal-relative:text;margin-left:126.4pt;mso-position-horizontal:absolute;mso-position-vertical-relative:text;margin-top:5.3pt;mso-position-vertical:absolute;width:11.8pt;height:12.2pt;mso-wrap-distance-left:9.0pt;mso-wrap-distance-top:0.0pt;mso-wrap-distance-right:9.0pt;mso-wrap-distance-bottom:0.0pt;visibility:visible;" filled="f" strokecolor="#000000" strokeweight="0.99pt"/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24"/>
                <w:lang w:val="en-US" w:eastAsia="en-US"/>
              </w:rPr>
              <w:t xml:space="preserve">Санавиация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B3" w:rsidRDefault="002D6632">
            <w:pPr>
              <w:spacing w:line="240" w:lineRule="auto"/>
              <w:rPr>
                <w:rFonts w:ascii="Times New Roman" w:hAnsi="Times New Roman"/>
                <w:sz w:val="1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1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8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81915</wp:posOffset>
                      </wp:positionV>
                      <wp:extent cx="150495" cy="154940"/>
                      <wp:effectExtent l="0" t="0" r="0" b="0"/>
                      <wp:wrapNone/>
                      <wp:docPr id="9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976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8" o:spid="_x0000_s8" o:spt="1" type="#_x0000_t1" style="position:absolute;z-index:8;o:allowoverlap:true;o:allowincell:true;mso-position-horizontal-relative:text;margin-left:165.8pt;mso-position-horizontal:absolute;mso-position-vertical-relative:text;margin-top:6.4pt;mso-position-vertical:absolute;width:11.8pt;height:12.2pt;mso-wrap-distance-left:9.0pt;mso-wrap-distance-top:0.0pt;mso-wrap-distance-right:9.0pt;mso-wrap-distance-bottom:0.0pt;visibility:visible;" filled="f" strokecolor="#000000" strokeweight="0.99pt"/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24"/>
                <w:lang w:val="en-US" w:eastAsia="en-US"/>
              </w:rPr>
              <w:t xml:space="preserve">Транспорт медучреждения / СМП </w:t>
            </w:r>
          </w:p>
        </w:tc>
      </w:tr>
    </w:tbl>
    <w:p w:rsidR="00AB5CB3" w:rsidRDefault="002D6632">
      <w:pPr>
        <w:spacing w:before="280" w:after="240" w:line="240" w:lineRule="auto"/>
      </w:pPr>
      <w:r>
        <w:rPr>
          <w:rFonts w:ascii="Times New Roman" w:hAnsi="Times New Roman"/>
          <w:sz w:val="20"/>
          <w:szCs w:val="24"/>
        </w:rPr>
        <w:t xml:space="preserve">Врач </w:t>
      </w:r>
      <w:bookmarkStart w:id="0" w:name="_GoBack"/>
      <w:bookmarkEnd w:id="0"/>
      <w:r w:rsidR="00772A5C">
        <w:rPr>
          <w:rFonts w:ascii="Times New Roman" w:hAnsi="Times New Roman"/>
          <w:sz w:val="20"/>
          <w:szCs w:val="24"/>
        </w:rPr>
        <w:t>консультант: _</w:t>
      </w:r>
      <w:r>
        <w:rPr>
          <w:rFonts w:ascii="Times New Roman" w:hAnsi="Times New Roman"/>
          <w:sz w:val="20"/>
          <w:szCs w:val="24"/>
        </w:rPr>
        <w:t>_________________________________</w:t>
      </w:r>
      <w:r>
        <w:rPr>
          <w:rFonts w:ascii="Times New Roman" w:hAnsi="Times New Roman"/>
          <w:sz w:val="20"/>
          <w:szCs w:val="24"/>
        </w:rPr>
        <w:tab/>
        <w:t>Подпись_____________________________</w:t>
      </w:r>
    </w:p>
    <w:p w:rsidR="00AB5CB3" w:rsidRDefault="002D6632">
      <w:pPr>
        <w:spacing w:before="280" w:after="240" w:line="240" w:lineRule="auto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 w:val="20"/>
          <w:szCs w:val="24"/>
        </w:rPr>
        <w:t>Дата:____/____/_______</w:t>
      </w:r>
      <w:r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18"/>
          <w:szCs w:val="24"/>
        </w:rPr>
        <w:t>После распечатки и подписания протокол сканирован и направлен в медицинскую организацию, заказавшей телемедицинскую консультацию  при помощи (е – м</w:t>
      </w:r>
      <w:r>
        <w:rPr>
          <w:rFonts w:ascii="Times New Roman" w:hAnsi="Times New Roman"/>
          <w:sz w:val="18"/>
          <w:szCs w:val="24"/>
          <w:lang w:val="en-US"/>
        </w:rPr>
        <w:t>ail</w:t>
      </w:r>
      <w:r>
        <w:rPr>
          <w:rFonts w:ascii="Times New Roman" w:hAnsi="Times New Roman"/>
          <w:sz w:val="18"/>
          <w:szCs w:val="24"/>
        </w:rPr>
        <w:t>, облачный сервер) _______________________@_________________</w:t>
      </w:r>
    </w:p>
    <w:sectPr w:rsidR="00AB5CB3">
      <w:pgSz w:w="11906" w:h="16838"/>
      <w:pgMar w:top="567" w:right="567" w:bottom="255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32" w:rsidRDefault="002D6632">
      <w:pPr>
        <w:spacing w:after="0" w:line="240" w:lineRule="auto"/>
      </w:pPr>
      <w:r>
        <w:separator/>
      </w:r>
    </w:p>
  </w:endnote>
  <w:endnote w:type="continuationSeparator" w:id="0">
    <w:p w:rsidR="002D6632" w:rsidRDefault="002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32" w:rsidRDefault="002D6632">
      <w:pPr>
        <w:spacing w:after="0" w:line="240" w:lineRule="auto"/>
      </w:pPr>
      <w:r>
        <w:separator/>
      </w:r>
    </w:p>
  </w:footnote>
  <w:footnote w:type="continuationSeparator" w:id="0">
    <w:p w:rsidR="002D6632" w:rsidRDefault="002D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D5"/>
    <w:multiLevelType w:val="hybridMultilevel"/>
    <w:tmpl w:val="FC086A82"/>
    <w:lvl w:ilvl="0" w:tplc="6EF40D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EA97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BA4B0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990DA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65F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048F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7E03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0C6FA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642D2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3"/>
    <w:rsid w:val="002D6632"/>
    <w:rsid w:val="00772A5C"/>
    <w:rsid w:val="00A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E9E2-67A3-4467-8DF6-F89F8651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sz w:val="24"/>
    </w:rPr>
  </w:style>
  <w:style w:type="character" w:customStyle="1" w:styleId="WW8Num3z0">
    <w:name w:val="WW8Num3z0"/>
    <w:qFormat/>
    <w:rPr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eastAsia="Times New Roman"/>
      <w:sz w:val="24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4"/>
    </w:rPr>
  </w:style>
  <w:style w:type="character" w:customStyle="1" w:styleId="WW8Num24z0">
    <w:name w:val="WW8Num24z0"/>
    <w:qFormat/>
  </w:style>
  <w:style w:type="character" w:customStyle="1" w:styleId="af7">
    <w:name w:val="Верхний колонтитул Знак"/>
    <w:basedOn w:val="a1"/>
    <w:qFormat/>
  </w:style>
  <w:style w:type="character" w:customStyle="1" w:styleId="af8">
    <w:name w:val="Нижний колонтитул Знак"/>
    <w:basedOn w:val="a1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styleId="afa">
    <w:name w:val="Hyperlink"/>
    <w:rPr>
      <w:color w:val="0000FF"/>
      <w:u w:val="single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pPr>
      <w:spacing w:after="0" w:line="240" w:lineRule="auto"/>
    </w:pPr>
  </w:style>
  <w:style w:type="paragraph" w:styleId="ad">
    <w:name w:val="footer"/>
    <w:basedOn w:val="a"/>
    <w:link w:val="12"/>
    <w:pPr>
      <w:spacing w:after="0" w:line="240" w:lineRule="auto"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Банько Елена Владимировна</cp:lastModifiedBy>
  <cp:revision>4</cp:revision>
  <dcterms:created xsi:type="dcterms:W3CDTF">2019-04-16T09:59:00Z</dcterms:created>
  <dcterms:modified xsi:type="dcterms:W3CDTF">2023-01-18T08:53:00Z</dcterms:modified>
  <dc:language>en-US</dc:language>
</cp:coreProperties>
</file>